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98" w:type="dxa"/>
        <w:tblLayout w:type="fixed"/>
        <w:tblLook w:val="01E0" w:firstRow="1" w:lastRow="1" w:firstColumn="1" w:lastColumn="1" w:noHBand="0" w:noVBand="0"/>
      </w:tblPr>
      <w:tblGrid>
        <w:gridCol w:w="5070"/>
        <w:gridCol w:w="4728"/>
      </w:tblGrid>
      <w:tr w:rsidR="002D6E2B" w:rsidRPr="007B4FE8" w14:paraId="3E259A46" w14:textId="77777777" w:rsidTr="0016492A">
        <w:tc>
          <w:tcPr>
            <w:tcW w:w="5070" w:type="dxa"/>
          </w:tcPr>
          <w:p w14:paraId="07CB185B" w14:textId="77777777" w:rsidR="002D6E2B" w:rsidRPr="007B4FE8" w:rsidRDefault="00EB4B7A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атаРегистрации"/>
                  <w:enabled/>
                  <w:calcOnExit w:val="0"/>
                  <w:textInput>
                    <w:default w:val="Дата регистрации"/>
                  </w:textInput>
                </w:ffData>
              </w:fldChar>
            </w:r>
            <w:bookmarkStart w:id="0" w:name="ДатаРегистраци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0"/>
            <w:r w:rsidR="002D6E2B" w:rsidRPr="007B4FE8">
              <w:rPr>
                <w:rFonts w:cs="Calibri"/>
                <w:sz w:val="24"/>
                <w:szCs w:val="24"/>
              </w:rPr>
              <w:t xml:space="preserve"> № </w:t>
            </w: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РегНомер"/>
                  <w:enabled/>
                  <w:calcOnExit w:val="0"/>
                  <w:textInput>
                    <w:default w:val="Рег номер"/>
                  </w:textInput>
                </w:ffData>
              </w:fldChar>
            </w:r>
            <w:bookmarkStart w:id="1" w:name="РегНомер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1"/>
          </w:p>
          <w:p w14:paraId="157204A6" w14:textId="77777777" w:rsidR="002D6E2B" w:rsidRPr="007B4FE8" w:rsidRDefault="00126758" w:rsidP="00126758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ОтветНа"/>
                  <w:enabled/>
                  <w:calcOnExit w:val="0"/>
                  <w:textInput>
                    <w:default w:val="ОтветНа"/>
                  </w:textInput>
                </w:ffData>
              </w:fldChar>
            </w:r>
            <w:bookmarkStart w:id="2" w:name="ОтветНа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079EF">
              <w:rPr>
                <w:rFonts w:cs="Calibri"/>
                <w:sz w:val="24"/>
                <w:szCs w:val="24"/>
              </w:rPr>
              <w:t>На № 38 от 03.02.2023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728" w:type="dxa"/>
          </w:tcPr>
          <w:p w14:paraId="52290083" w14:textId="77777777" w:rsidR="002D6E2B" w:rsidRPr="007B4FE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ДолжностьКому"/>
                  <w:enabled/>
                  <w:calcOnExit w:val="0"/>
                  <w:textInput>
                    <w:default w:val="ДолжностьКому"/>
                  </w:textInput>
                </w:ffData>
              </w:fldChar>
            </w:r>
            <w:bookmarkStart w:id="3" w:name="ДолжностьКому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3"/>
          </w:p>
          <w:p w14:paraId="0A0581E0" w14:textId="77777777" w:rsidR="00C152F2" w:rsidRPr="00C152F2" w:rsidRDefault="00C152F2" w:rsidP="00C152F2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152F2">
              <w:rPr>
                <w:rFonts w:cs="Calibri"/>
                <w:sz w:val="24"/>
                <w:szCs w:val="24"/>
              </w:rPr>
              <w:t>Директору</w:t>
            </w:r>
          </w:p>
          <w:p w14:paraId="10543184" w14:textId="77777777" w:rsidR="00C152F2" w:rsidRPr="00C152F2" w:rsidRDefault="00C152F2" w:rsidP="00C152F2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152F2">
              <w:rPr>
                <w:rFonts w:cs="Calibri"/>
                <w:sz w:val="24"/>
                <w:szCs w:val="24"/>
              </w:rPr>
              <w:t>ООО «Наш город»</w:t>
            </w:r>
          </w:p>
          <w:p w14:paraId="08FC3ED7" w14:textId="77777777" w:rsidR="00126758" w:rsidRPr="00C152F2" w:rsidRDefault="00C152F2" w:rsidP="00C152F2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 w:rsidRPr="00C152F2">
              <w:rPr>
                <w:rFonts w:cs="Calibri"/>
                <w:sz w:val="24"/>
                <w:szCs w:val="24"/>
              </w:rPr>
              <w:t>С.М. Ермоленко</w:t>
            </w:r>
            <w:r w:rsidR="00126758">
              <w:rPr>
                <w:rFonts w:cs="Calibri"/>
                <w:sz w:val="24"/>
                <w:szCs w:val="24"/>
              </w:rPr>
              <w:fldChar w:fldCharType="begin">
                <w:ffData>
                  <w:name w:val="ФИОкому"/>
                  <w:enabled/>
                  <w:calcOnExit w:val="0"/>
                  <w:textInput>
                    <w:default w:val="ФИОкому"/>
                  </w:textInput>
                </w:ffData>
              </w:fldChar>
            </w:r>
            <w:bookmarkStart w:id="4" w:name="ФИОкому"/>
            <w:r w:rsidR="00126758">
              <w:rPr>
                <w:rFonts w:cs="Calibri"/>
                <w:sz w:val="24"/>
                <w:szCs w:val="24"/>
              </w:rPr>
              <w:instrText xml:space="preserve"> FORMTEXT </w:instrText>
            </w:r>
            <w:r w:rsidR="00000000">
              <w:rPr>
                <w:rFonts w:cs="Calibri"/>
                <w:sz w:val="24"/>
                <w:szCs w:val="24"/>
              </w:rPr>
            </w:r>
            <w:r w:rsidR="00000000">
              <w:rPr>
                <w:rFonts w:cs="Calibri"/>
                <w:sz w:val="24"/>
                <w:szCs w:val="24"/>
              </w:rPr>
              <w:fldChar w:fldCharType="separate"/>
            </w:r>
            <w:r w:rsidR="00126758">
              <w:rPr>
                <w:rFonts w:cs="Calibri"/>
                <w:sz w:val="24"/>
                <w:szCs w:val="24"/>
              </w:rPr>
              <w:fldChar w:fldCharType="end"/>
            </w:r>
            <w:bookmarkEnd w:id="4"/>
          </w:p>
          <w:p w14:paraId="50038630" w14:textId="77777777" w:rsidR="00126758" w:rsidRDefault="00126758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fldChar w:fldCharType="begin">
                <w:ffData>
                  <w:name w:val="АдресДоставки"/>
                  <w:enabled/>
                  <w:calcOnExit w:val="0"/>
                  <w:textInput>
                    <w:default w:val="АдресДоставки"/>
                  </w:textInput>
                </w:ffData>
              </w:fldChar>
            </w:r>
            <w:bookmarkStart w:id="5" w:name="АдресДоставки"/>
            <w:r>
              <w:rPr>
                <w:rFonts w:cs="Calibri"/>
                <w:sz w:val="24"/>
                <w:szCs w:val="24"/>
              </w:rPr>
              <w:instrText xml:space="preserve"> FORMTEXT </w:instrText>
            </w:r>
            <w:r>
              <w:rPr>
                <w:rFonts w:cs="Calibri"/>
                <w:sz w:val="24"/>
                <w:szCs w:val="24"/>
              </w:rPr>
            </w:r>
            <w:r>
              <w:rPr>
                <w:rFonts w:cs="Calibri"/>
                <w:sz w:val="24"/>
                <w:szCs w:val="24"/>
              </w:rPr>
              <w:fldChar w:fldCharType="separate"/>
            </w:r>
            <w:r w:rsidR="002079EF">
              <w:rPr>
                <w:rFonts w:cs="Calibri"/>
                <w:sz w:val="24"/>
                <w:szCs w:val="24"/>
              </w:rPr>
              <w:t>ng-vlg@mail.ru</w:t>
            </w:r>
            <w:r>
              <w:rPr>
                <w:rFonts w:cs="Calibri"/>
                <w:sz w:val="24"/>
                <w:szCs w:val="24"/>
              </w:rPr>
              <w:fldChar w:fldCharType="end"/>
            </w:r>
            <w:bookmarkEnd w:id="5"/>
          </w:p>
          <w:p w14:paraId="323FAF3D" w14:textId="77777777" w:rsidR="00C152F2" w:rsidRDefault="00C152F2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  <w:p w14:paraId="50327BCB" w14:textId="77777777" w:rsidR="00C152F2" w:rsidRDefault="00C152F2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Е.С. Балашову</w:t>
            </w:r>
          </w:p>
          <w:p w14:paraId="3BC40346" w14:textId="77777777" w:rsidR="00C152F2" w:rsidRDefault="00C152F2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ул. Г. </w:t>
            </w:r>
            <w:proofErr w:type="spellStart"/>
            <w:r>
              <w:rPr>
                <w:rFonts w:cs="Calibri"/>
                <w:sz w:val="24"/>
                <w:szCs w:val="24"/>
              </w:rPr>
              <w:t>Хохоловой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, д.2, кв. 181, </w:t>
            </w:r>
          </w:p>
          <w:p w14:paraId="69BE56D0" w14:textId="77777777" w:rsidR="00C152F2" w:rsidRDefault="00C152F2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Волгоград, </w:t>
            </w:r>
            <w:r>
              <w:t>400079</w:t>
            </w:r>
          </w:p>
          <w:p w14:paraId="46156738" w14:textId="77777777" w:rsidR="00C152F2" w:rsidRPr="00C152F2" w:rsidRDefault="00C152F2" w:rsidP="0016492A">
            <w:pPr>
              <w:tabs>
                <w:tab w:val="left" w:pos="3828"/>
              </w:tabs>
              <w:spacing w:line="240" w:lineRule="auto"/>
              <w:rPr>
                <w:rFonts w:cs="Calibri"/>
                <w:sz w:val="24"/>
                <w:szCs w:val="24"/>
              </w:rPr>
            </w:pPr>
          </w:p>
        </w:tc>
      </w:tr>
    </w:tbl>
    <w:p w14:paraId="439C3B7B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5BA2C588" w14:textId="77777777" w:rsidR="00126758" w:rsidRPr="007B4FE8" w:rsidRDefault="00126758" w:rsidP="00126758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О предоставлении информации</w:t>
      </w:r>
    </w:p>
    <w:p w14:paraId="0E80E92C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027DECA5" w14:textId="77777777" w:rsidR="002D6E2B" w:rsidRPr="007B4FE8" w:rsidRDefault="002D6E2B" w:rsidP="002D6E2B">
      <w:pPr>
        <w:tabs>
          <w:tab w:val="left" w:pos="3828"/>
        </w:tabs>
        <w:spacing w:line="240" w:lineRule="auto"/>
        <w:rPr>
          <w:rFonts w:cs="Calibri"/>
          <w:sz w:val="24"/>
          <w:szCs w:val="24"/>
        </w:rPr>
      </w:pPr>
    </w:p>
    <w:p w14:paraId="33EC1723" w14:textId="77777777" w:rsidR="002D6E2B" w:rsidRPr="002D21CF" w:rsidRDefault="00C152F2" w:rsidP="00C152F2">
      <w:pPr>
        <w:tabs>
          <w:tab w:val="left" w:pos="3828"/>
        </w:tabs>
        <w:spacing w:line="240" w:lineRule="auto"/>
        <w:ind w:firstLine="709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Ответ на Ваше обращение подготовлен АО «Информационно–вычислительный центр </w:t>
      </w:r>
      <w:proofErr w:type="spellStart"/>
      <w:r w:rsidRPr="002D21CF">
        <w:rPr>
          <w:rFonts w:cs="Calibri"/>
          <w:sz w:val="24"/>
          <w:szCs w:val="24"/>
        </w:rPr>
        <w:t>жилищно</w:t>
      </w:r>
      <w:proofErr w:type="spellEnd"/>
      <w:r w:rsidRPr="002D21CF">
        <w:rPr>
          <w:rFonts w:cs="Calibri"/>
          <w:sz w:val="24"/>
          <w:szCs w:val="24"/>
        </w:rPr>
        <w:t xml:space="preserve">–коммунального хозяйства и </w:t>
      </w:r>
      <w:proofErr w:type="spellStart"/>
      <w:r w:rsidRPr="002D21CF">
        <w:rPr>
          <w:rFonts w:cs="Calibri"/>
          <w:sz w:val="24"/>
          <w:szCs w:val="24"/>
        </w:rPr>
        <w:t>топливно</w:t>
      </w:r>
      <w:proofErr w:type="spellEnd"/>
      <w:r w:rsidRPr="002D21CF">
        <w:rPr>
          <w:rFonts w:cs="Calibri"/>
          <w:sz w:val="24"/>
          <w:szCs w:val="24"/>
        </w:rPr>
        <w:t>–энергетического комплекса» на основании поручения ООО «Концессии теплоснабжения», в рамках заключенного агентского договора.</w:t>
      </w:r>
    </w:p>
    <w:p w14:paraId="03405F1B" w14:textId="77777777" w:rsidR="00C152F2" w:rsidRPr="002D21CF" w:rsidRDefault="00C152F2" w:rsidP="00C152F2">
      <w:pPr>
        <w:snapToGrid w:val="0"/>
        <w:ind w:right="85" w:firstLine="426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Рассмотрев письмо № 4993/23 от 03.02.2023 о заключении с </w:t>
      </w:r>
      <w:r w:rsidRPr="002D21CF">
        <w:rPr>
          <w:rFonts w:cs="Calibri"/>
          <w:bCs/>
          <w:sz w:val="24"/>
          <w:szCs w:val="24"/>
        </w:rPr>
        <w:t xml:space="preserve">собственниками помещений в многоквартирном доме по адресу: </w:t>
      </w:r>
      <w:r w:rsidRPr="002D21CF">
        <w:rPr>
          <w:rFonts w:cs="Calibri"/>
          <w:sz w:val="24"/>
          <w:szCs w:val="24"/>
        </w:rPr>
        <w:t xml:space="preserve">г. Волгоград, им. </w:t>
      </w:r>
      <w:proofErr w:type="spellStart"/>
      <w:r w:rsidRPr="002D21CF">
        <w:rPr>
          <w:rFonts w:cs="Calibri"/>
          <w:sz w:val="24"/>
          <w:szCs w:val="24"/>
        </w:rPr>
        <w:t>Гаря</w:t>
      </w:r>
      <w:proofErr w:type="spellEnd"/>
      <w:r w:rsidRPr="002D21CF">
        <w:rPr>
          <w:rFonts w:cs="Calibri"/>
          <w:sz w:val="24"/>
          <w:szCs w:val="24"/>
        </w:rPr>
        <w:t xml:space="preserve"> </w:t>
      </w:r>
      <w:proofErr w:type="spellStart"/>
      <w:r w:rsidRPr="002D21CF">
        <w:rPr>
          <w:rFonts w:cs="Calibri"/>
          <w:sz w:val="24"/>
          <w:szCs w:val="24"/>
        </w:rPr>
        <w:t>Хохолова</w:t>
      </w:r>
      <w:proofErr w:type="spellEnd"/>
      <w:r w:rsidRPr="002D21CF">
        <w:rPr>
          <w:rFonts w:cs="Calibri"/>
          <w:sz w:val="24"/>
          <w:szCs w:val="24"/>
        </w:rPr>
        <w:t>, 2</w:t>
      </w:r>
      <w:r w:rsidRPr="002D21CF">
        <w:rPr>
          <w:rFonts w:cs="Calibri"/>
          <w:bCs/>
          <w:sz w:val="24"/>
          <w:szCs w:val="24"/>
        </w:rPr>
        <w:t xml:space="preserve"> прямого договора теплоснабжения, содержащего положения о предоставлении коммунальных услуг отопления и горячего водоснабжения</w:t>
      </w:r>
      <w:r w:rsidRPr="002D21CF">
        <w:rPr>
          <w:rFonts w:cs="Calibri"/>
          <w:sz w:val="24"/>
          <w:szCs w:val="24"/>
        </w:rPr>
        <w:t xml:space="preserve">, а также </w:t>
      </w:r>
      <w:r w:rsidRPr="002D21CF">
        <w:rPr>
          <w:rFonts w:cs="Calibri"/>
          <w:bCs/>
          <w:sz w:val="24"/>
          <w:szCs w:val="24"/>
        </w:rPr>
        <w:t xml:space="preserve">о заключении собственниками помещений в многоквартирном доме договора холодного водоснабжения </w:t>
      </w:r>
      <w:r w:rsidRPr="002D21CF">
        <w:rPr>
          <w:rFonts w:cs="Calibri"/>
          <w:sz w:val="24"/>
          <w:szCs w:val="24"/>
        </w:rPr>
        <w:t xml:space="preserve">с ООО «Концессии водоснабжения» </w:t>
      </w:r>
      <w:r w:rsidRPr="002D21CF">
        <w:rPr>
          <w:rFonts w:cs="Calibri"/>
          <w:bCs/>
          <w:sz w:val="24"/>
          <w:szCs w:val="24"/>
        </w:rPr>
        <w:t>в целях предоставления коммунального ресурса по холодному водоснабжению</w:t>
      </w:r>
      <w:r w:rsidRPr="002D21CF">
        <w:rPr>
          <w:rFonts w:cs="Calibri"/>
          <w:b/>
          <w:bCs/>
          <w:sz w:val="24"/>
          <w:szCs w:val="24"/>
        </w:rPr>
        <w:t xml:space="preserve"> </w:t>
      </w:r>
      <w:r w:rsidRPr="002D21CF">
        <w:rPr>
          <w:rFonts w:cs="Calibri"/>
          <w:bCs/>
          <w:sz w:val="24"/>
          <w:szCs w:val="24"/>
        </w:rPr>
        <w:t>для приготовления горячей воды</w:t>
      </w:r>
      <w:r w:rsidRPr="002D21CF">
        <w:rPr>
          <w:rFonts w:cs="Calibri"/>
          <w:sz w:val="24"/>
          <w:szCs w:val="24"/>
        </w:rPr>
        <w:t>, сообщаем следующее.</w:t>
      </w:r>
    </w:p>
    <w:p w14:paraId="578D3A91" w14:textId="77777777" w:rsidR="00C152F2" w:rsidRPr="002D21CF" w:rsidRDefault="00C152F2" w:rsidP="00C152F2">
      <w:pPr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Open Sans" w:cs="Calibri"/>
          <w:b/>
          <w:sz w:val="24"/>
          <w:szCs w:val="24"/>
        </w:rPr>
      </w:pPr>
      <w:r w:rsidRPr="002D21CF">
        <w:rPr>
          <w:rFonts w:eastAsia="Open Sans" w:cs="Calibri"/>
          <w:sz w:val="24"/>
          <w:szCs w:val="24"/>
        </w:rPr>
        <w:t xml:space="preserve">Исходя из положений п. 1 статьи 425, п. 1 статьи 433, п. 2 статьи 438 ГК РФ, п. 1 части 7 статьи 157.2 ЖК РФ, в качестве даты, предусмотренной п. 1 частью 7 статьи 157.2 ЖК РФ, считается дата поступления копий решений и протокола общего собрания в адрес РСО, то есть </w:t>
      </w:r>
      <w:r w:rsidRPr="002D21CF">
        <w:rPr>
          <w:rFonts w:eastAsia="Open Sans" w:cs="Calibri"/>
          <w:b/>
          <w:sz w:val="24"/>
          <w:szCs w:val="24"/>
        </w:rPr>
        <w:t>03.02.2023.</w:t>
      </w:r>
    </w:p>
    <w:p w14:paraId="600CA983" w14:textId="77777777" w:rsidR="00C152F2" w:rsidRPr="002D21CF" w:rsidRDefault="00C152F2" w:rsidP="00C152F2">
      <w:pPr>
        <w:tabs>
          <w:tab w:val="left" w:pos="567"/>
          <w:tab w:val="left" w:pos="5880"/>
        </w:tabs>
        <w:ind w:right="85" w:firstLine="426"/>
        <w:jc w:val="both"/>
        <w:rPr>
          <w:rFonts w:cs="Calibri"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  Однако, в силу п.1 ч. 7 ст. 157.2 ЖК РФ по решению ресурсоснабжающей организации вышеуказанный срок может быть перенесен, но не более чем на три календарных месяца. </w:t>
      </w:r>
    </w:p>
    <w:p w14:paraId="60CFF974" w14:textId="77777777" w:rsidR="00C152F2" w:rsidRPr="002D21CF" w:rsidRDefault="00C152F2" w:rsidP="00C152F2">
      <w:pPr>
        <w:tabs>
          <w:tab w:val="left" w:pos="567"/>
          <w:tab w:val="left" w:pos="5880"/>
        </w:tabs>
        <w:ind w:firstLine="567"/>
        <w:jc w:val="both"/>
        <w:rPr>
          <w:rFonts w:cs="Calibri"/>
          <w:b/>
          <w:sz w:val="24"/>
          <w:szCs w:val="24"/>
        </w:rPr>
      </w:pPr>
      <w:r w:rsidRPr="002D21CF">
        <w:rPr>
          <w:rFonts w:cs="Calibri"/>
          <w:sz w:val="24"/>
          <w:szCs w:val="24"/>
        </w:rPr>
        <w:t xml:space="preserve">На основании вышеизложенного, ООО «Концессии теплоснабжения» приступит к предоставлению коммунальных услуг по отоплению и горячему водоснабжению в многоквартирный дом, расположенный по адресу: Волгоград,                                                        им. </w:t>
      </w:r>
      <w:proofErr w:type="spellStart"/>
      <w:r w:rsidRPr="002D21CF">
        <w:rPr>
          <w:rFonts w:cs="Calibri"/>
          <w:sz w:val="24"/>
          <w:szCs w:val="24"/>
        </w:rPr>
        <w:t>Гаря</w:t>
      </w:r>
      <w:proofErr w:type="spellEnd"/>
      <w:r w:rsidRPr="002D21CF">
        <w:rPr>
          <w:rFonts w:cs="Calibri"/>
          <w:sz w:val="24"/>
          <w:szCs w:val="24"/>
        </w:rPr>
        <w:t xml:space="preserve"> </w:t>
      </w:r>
      <w:proofErr w:type="spellStart"/>
      <w:r w:rsidRPr="002D21CF">
        <w:rPr>
          <w:rFonts w:cs="Calibri"/>
          <w:sz w:val="24"/>
          <w:szCs w:val="24"/>
        </w:rPr>
        <w:t>Хохолова</w:t>
      </w:r>
      <w:proofErr w:type="spellEnd"/>
      <w:r w:rsidRPr="002D21CF">
        <w:rPr>
          <w:rFonts w:cs="Calibri"/>
          <w:sz w:val="24"/>
          <w:szCs w:val="24"/>
        </w:rPr>
        <w:t xml:space="preserve">, 2, с </w:t>
      </w:r>
      <w:r w:rsidRPr="002D21CF">
        <w:rPr>
          <w:rFonts w:cs="Calibri"/>
          <w:b/>
          <w:sz w:val="24"/>
          <w:szCs w:val="24"/>
        </w:rPr>
        <w:t>01.03.2023.</w:t>
      </w:r>
    </w:p>
    <w:sectPr w:rsidR="00C152F2" w:rsidRPr="002D21CF" w:rsidSect="00D155F5">
      <w:type w:val="continuous"/>
      <w:pgSz w:w="11906" w:h="16838" w:code="9"/>
      <w:pgMar w:top="1134" w:right="567" w:bottom="1134" w:left="1701" w:header="1701" w:footer="709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2B391C" w14:textId="77777777" w:rsidR="00963443" w:rsidRDefault="00963443" w:rsidP="00B210A3">
      <w:pPr>
        <w:spacing w:line="240" w:lineRule="auto"/>
      </w:pPr>
      <w:r>
        <w:separator/>
      </w:r>
    </w:p>
  </w:endnote>
  <w:endnote w:type="continuationSeparator" w:id="0">
    <w:p w14:paraId="051A1824" w14:textId="77777777" w:rsidR="00963443" w:rsidRDefault="00963443" w:rsidP="00B210A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2E93C" w14:textId="77777777" w:rsidR="00963443" w:rsidRDefault="00963443" w:rsidP="00B210A3">
      <w:pPr>
        <w:spacing w:line="240" w:lineRule="auto"/>
      </w:pPr>
      <w:r>
        <w:separator/>
      </w:r>
    </w:p>
  </w:footnote>
  <w:footnote w:type="continuationSeparator" w:id="0">
    <w:p w14:paraId="7B82E42D" w14:textId="77777777" w:rsidR="00963443" w:rsidRDefault="00963443" w:rsidP="00B210A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0"/>
  <w:defaultTabStop w:val="708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6B24"/>
    <w:rsid w:val="000013FF"/>
    <w:rsid w:val="00001F87"/>
    <w:rsid w:val="000043BC"/>
    <w:rsid w:val="000376CF"/>
    <w:rsid w:val="00040996"/>
    <w:rsid w:val="0005601A"/>
    <w:rsid w:val="00071D91"/>
    <w:rsid w:val="000A3717"/>
    <w:rsid w:val="000B150F"/>
    <w:rsid w:val="000C13DC"/>
    <w:rsid w:val="000D6C3C"/>
    <w:rsid w:val="000F187E"/>
    <w:rsid w:val="00100385"/>
    <w:rsid w:val="00125CF3"/>
    <w:rsid w:val="00126758"/>
    <w:rsid w:val="00141220"/>
    <w:rsid w:val="0016492A"/>
    <w:rsid w:val="001649AC"/>
    <w:rsid w:val="001674A1"/>
    <w:rsid w:val="00177951"/>
    <w:rsid w:val="0018233F"/>
    <w:rsid w:val="00182D3F"/>
    <w:rsid w:val="001B46A8"/>
    <w:rsid w:val="001B552A"/>
    <w:rsid w:val="001D4D2B"/>
    <w:rsid w:val="001D55A0"/>
    <w:rsid w:val="001D626F"/>
    <w:rsid w:val="001E260D"/>
    <w:rsid w:val="001E6914"/>
    <w:rsid w:val="001F7EB0"/>
    <w:rsid w:val="002079EF"/>
    <w:rsid w:val="0021078E"/>
    <w:rsid w:val="0021717A"/>
    <w:rsid w:val="002329A1"/>
    <w:rsid w:val="00233665"/>
    <w:rsid w:val="00237E81"/>
    <w:rsid w:val="002648C4"/>
    <w:rsid w:val="00280FE7"/>
    <w:rsid w:val="002C2EA0"/>
    <w:rsid w:val="002C5D65"/>
    <w:rsid w:val="002D21CF"/>
    <w:rsid w:val="002D3C69"/>
    <w:rsid w:val="002D4B44"/>
    <w:rsid w:val="002D6E2B"/>
    <w:rsid w:val="003568E5"/>
    <w:rsid w:val="003739DD"/>
    <w:rsid w:val="003831B4"/>
    <w:rsid w:val="00392624"/>
    <w:rsid w:val="003A167A"/>
    <w:rsid w:val="003B3356"/>
    <w:rsid w:val="003B5AA6"/>
    <w:rsid w:val="003D657A"/>
    <w:rsid w:val="003D731C"/>
    <w:rsid w:val="003F0ACE"/>
    <w:rsid w:val="003F6778"/>
    <w:rsid w:val="003F74F6"/>
    <w:rsid w:val="00400C48"/>
    <w:rsid w:val="004372B6"/>
    <w:rsid w:val="004646E5"/>
    <w:rsid w:val="00466B24"/>
    <w:rsid w:val="004B6985"/>
    <w:rsid w:val="004C25B3"/>
    <w:rsid w:val="004C3649"/>
    <w:rsid w:val="004F58FB"/>
    <w:rsid w:val="00504D1B"/>
    <w:rsid w:val="00512F26"/>
    <w:rsid w:val="00521BCA"/>
    <w:rsid w:val="00533120"/>
    <w:rsid w:val="00543CB9"/>
    <w:rsid w:val="00552971"/>
    <w:rsid w:val="00552E8B"/>
    <w:rsid w:val="00553701"/>
    <w:rsid w:val="00553BC4"/>
    <w:rsid w:val="00584E69"/>
    <w:rsid w:val="005935F7"/>
    <w:rsid w:val="005A518C"/>
    <w:rsid w:val="005D65AA"/>
    <w:rsid w:val="005E4063"/>
    <w:rsid w:val="0060038B"/>
    <w:rsid w:val="006214F8"/>
    <w:rsid w:val="00622B7D"/>
    <w:rsid w:val="00626636"/>
    <w:rsid w:val="006338EA"/>
    <w:rsid w:val="006407EE"/>
    <w:rsid w:val="0064160E"/>
    <w:rsid w:val="00654D87"/>
    <w:rsid w:val="006613B9"/>
    <w:rsid w:val="00663AA7"/>
    <w:rsid w:val="00673F14"/>
    <w:rsid w:val="00674328"/>
    <w:rsid w:val="00691164"/>
    <w:rsid w:val="00695935"/>
    <w:rsid w:val="00704FA3"/>
    <w:rsid w:val="007060C1"/>
    <w:rsid w:val="00711EEE"/>
    <w:rsid w:val="00722EC8"/>
    <w:rsid w:val="00742181"/>
    <w:rsid w:val="0074681F"/>
    <w:rsid w:val="00750625"/>
    <w:rsid w:val="00753A5E"/>
    <w:rsid w:val="00763F0D"/>
    <w:rsid w:val="00770DDF"/>
    <w:rsid w:val="00771A83"/>
    <w:rsid w:val="007767B6"/>
    <w:rsid w:val="007777A6"/>
    <w:rsid w:val="00782FFD"/>
    <w:rsid w:val="00786858"/>
    <w:rsid w:val="00786FB9"/>
    <w:rsid w:val="00795D64"/>
    <w:rsid w:val="007A0235"/>
    <w:rsid w:val="007B4FE8"/>
    <w:rsid w:val="007F3AF3"/>
    <w:rsid w:val="0080094C"/>
    <w:rsid w:val="00806202"/>
    <w:rsid w:val="008078FB"/>
    <w:rsid w:val="008122C0"/>
    <w:rsid w:val="00812B4B"/>
    <w:rsid w:val="00816360"/>
    <w:rsid w:val="00817DAA"/>
    <w:rsid w:val="008307E8"/>
    <w:rsid w:val="00833931"/>
    <w:rsid w:val="008504DB"/>
    <w:rsid w:val="00864C23"/>
    <w:rsid w:val="00872993"/>
    <w:rsid w:val="0088547F"/>
    <w:rsid w:val="008A61DE"/>
    <w:rsid w:val="00905C94"/>
    <w:rsid w:val="009147DD"/>
    <w:rsid w:val="009230EE"/>
    <w:rsid w:val="009235AF"/>
    <w:rsid w:val="0092533F"/>
    <w:rsid w:val="0094799A"/>
    <w:rsid w:val="00950306"/>
    <w:rsid w:val="00951ADA"/>
    <w:rsid w:val="009546E3"/>
    <w:rsid w:val="00963443"/>
    <w:rsid w:val="00994003"/>
    <w:rsid w:val="009A3993"/>
    <w:rsid w:val="009A6208"/>
    <w:rsid w:val="009B1671"/>
    <w:rsid w:val="009E232E"/>
    <w:rsid w:val="009E75DA"/>
    <w:rsid w:val="009F142A"/>
    <w:rsid w:val="00A07148"/>
    <w:rsid w:val="00A348D6"/>
    <w:rsid w:val="00A46CDA"/>
    <w:rsid w:val="00A5276B"/>
    <w:rsid w:val="00A575B3"/>
    <w:rsid w:val="00A60206"/>
    <w:rsid w:val="00A62982"/>
    <w:rsid w:val="00A9406E"/>
    <w:rsid w:val="00AC07CE"/>
    <w:rsid w:val="00AE48DB"/>
    <w:rsid w:val="00B03701"/>
    <w:rsid w:val="00B039EE"/>
    <w:rsid w:val="00B04FE8"/>
    <w:rsid w:val="00B210A3"/>
    <w:rsid w:val="00B40595"/>
    <w:rsid w:val="00B44668"/>
    <w:rsid w:val="00B47366"/>
    <w:rsid w:val="00B663F1"/>
    <w:rsid w:val="00B75D7B"/>
    <w:rsid w:val="00B8596A"/>
    <w:rsid w:val="00BA0A77"/>
    <w:rsid w:val="00BA5BDD"/>
    <w:rsid w:val="00BC7033"/>
    <w:rsid w:val="00BF0E63"/>
    <w:rsid w:val="00C152F2"/>
    <w:rsid w:val="00C46B88"/>
    <w:rsid w:val="00C508D9"/>
    <w:rsid w:val="00C955EA"/>
    <w:rsid w:val="00CB09B1"/>
    <w:rsid w:val="00CB38B7"/>
    <w:rsid w:val="00CE3C7F"/>
    <w:rsid w:val="00CF2BEB"/>
    <w:rsid w:val="00D00F71"/>
    <w:rsid w:val="00D110DF"/>
    <w:rsid w:val="00D138D1"/>
    <w:rsid w:val="00D155F5"/>
    <w:rsid w:val="00D30DD6"/>
    <w:rsid w:val="00D34270"/>
    <w:rsid w:val="00D53408"/>
    <w:rsid w:val="00D67162"/>
    <w:rsid w:val="00D70783"/>
    <w:rsid w:val="00D86937"/>
    <w:rsid w:val="00D9177F"/>
    <w:rsid w:val="00D94532"/>
    <w:rsid w:val="00DA721A"/>
    <w:rsid w:val="00DB14DB"/>
    <w:rsid w:val="00DB411F"/>
    <w:rsid w:val="00DC32DE"/>
    <w:rsid w:val="00DC34C7"/>
    <w:rsid w:val="00DD4890"/>
    <w:rsid w:val="00DE5836"/>
    <w:rsid w:val="00E01E12"/>
    <w:rsid w:val="00E14B52"/>
    <w:rsid w:val="00E17FB6"/>
    <w:rsid w:val="00E33A02"/>
    <w:rsid w:val="00E36109"/>
    <w:rsid w:val="00E36535"/>
    <w:rsid w:val="00E42D78"/>
    <w:rsid w:val="00E56C4C"/>
    <w:rsid w:val="00E60B3A"/>
    <w:rsid w:val="00EA0347"/>
    <w:rsid w:val="00EB0A14"/>
    <w:rsid w:val="00EB4B7A"/>
    <w:rsid w:val="00EE564F"/>
    <w:rsid w:val="00EF7203"/>
    <w:rsid w:val="00F00A58"/>
    <w:rsid w:val="00F03610"/>
    <w:rsid w:val="00F05182"/>
    <w:rsid w:val="00F06167"/>
    <w:rsid w:val="00F16B91"/>
    <w:rsid w:val="00F25EEC"/>
    <w:rsid w:val="00F26240"/>
    <w:rsid w:val="00F34E91"/>
    <w:rsid w:val="00F3566E"/>
    <w:rsid w:val="00F43F99"/>
    <w:rsid w:val="00F45DAC"/>
    <w:rsid w:val="00F64117"/>
    <w:rsid w:val="00F71B63"/>
    <w:rsid w:val="00F76C9E"/>
    <w:rsid w:val="00F81CEE"/>
    <w:rsid w:val="00F85E86"/>
    <w:rsid w:val="00FA1306"/>
    <w:rsid w:val="00FD6702"/>
    <w:rsid w:val="00FF54DC"/>
    <w:rsid w:val="00FF5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B72537"/>
  <w15:chartTrackingRefBased/>
  <w15:docId w15:val="{5D6A08F5-FB19-4886-B633-F651D8AFA1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32DE"/>
    <w:pPr>
      <w:spacing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3D731C"/>
    <w:pPr>
      <w:keepNext/>
      <w:suppressAutoHyphens/>
      <w:spacing w:line="240" w:lineRule="auto"/>
      <w:jc w:val="right"/>
      <w:outlineLvl w:val="0"/>
    </w:pPr>
    <w:rPr>
      <w:rFonts w:ascii="Times New Roman" w:eastAsia="Times New Roman" w:hAnsi="Times New Roman"/>
      <w:b/>
      <w:sz w:val="32"/>
      <w:szCs w:val="20"/>
      <w:lang w:val="x-none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4E69"/>
    <w:pPr>
      <w:spacing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a4">
    <w:name w:val="Текст выноски Знак"/>
    <w:link w:val="a3"/>
    <w:uiPriority w:val="99"/>
    <w:semiHidden/>
    <w:rsid w:val="00584E6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210A3"/>
  </w:style>
  <w:style w:type="paragraph" w:styleId="a7">
    <w:name w:val="footer"/>
    <w:basedOn w:val="a"/>
    <w:link w:val="a8"/>
    <w:uiPriority w:val="99"/>
    <w:semiHidden/>
    <w:unhideWhenUsed/>
    <w:rsid w:val="00B210A3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B210A3"/>
  </w:style>
  <w:style w:type="character" w:styleId="a9">
    <w:name w:val="Hyperlink"/>
    <w:rsid w:val="009A3993"/>
    <w:rPr>
      <w:color w:val="000080"/>
      <w:u w:val="single"/>
    </w:rPr>
  </w:style>
  <w:style w:type="paragraph" w:styleId="aa">
    <w:name w:val="Body Text"/>
    <w:basedOn w:val="a"/>
    <w:link w:val="ab"/>
    <w:rsid w:val="009A3993"/>
    <w:pPr>
      <w:widowControl w:val="0"/>
      <w:suppressAutoHyphens/>
      <w:overflowPunct w:val="0"/>
      <w:autoSpaceDE w:val="0"/>
      <w:spacing w:after="120" w:line="240" w:lineRule="auto"/>
      <w:textAlignment w:val="baseline"/>
    </w:pPr>
    <w:rPr>
      <w:rFonts w:ascii="Times New Roman" w:eastAsia="Times New Roman" w:hAnsi="Times New Roman"/>
      <w:kern w:val="1"/>
      <w:sz w:val="24"/>
      <w:szCs w:val="20"/>
      <w:lang w:val="x-none" w:eastAsia="ar-SA"/>
    </w:rPr>
  </w:style>
  <w:style w:type="character" w:customStyle="1" w:styleId="ab">
    <w:name w:val="Основной текст Знак"/>
    <w:link w:val="aa"/>
    <w:rsid w:val="009A3993"/>
    <w:rPr>
      <w:rFonts w:ascii="Times New Roman" w:eastAsia="Times New Roman" w:hAnsi="Times New Roman" w:cs="Times New Roman"/>
      <w:kern w:val="1"/>
      <w:sz w:val="24"/>
      <w:szCs w:val="20"/>
      <w:lang w:eastAsia="ar-SA"/>
    </w:rPr>
  </w:style>
  <w:style w:type="character" w:customStyle="1" w:styleId="10">
    <w:name w:val="Заголовок 1 Знак"/>
    <w:link w:val="1"/>
    <w:rsid w:val="003D731C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table" w:styleId="ac">
    <w:name w:val="Table Grid"/>
    <w:basedOn w:val="a1"/>
    <w:uiPriority w:val="59"/>
    <w:rsid w:val="001E69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152F2"/>
    <w:pPr>
      <w:widowControl w:val="0"/>
      <w:autoSpaceDE w:val="0"/>
      <w:autoSpaceDN w:val="0"/>
    </w:pPr>
    <w:rPr>
      <w:rFonts w:eastAsia="Times New Roman" w:cs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E8FE27-1BBB-442B-9846-B27C3316D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1521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Сушкова Ольга С.</dc:creator>
  <cp:keywords/>
  <cp:lastModifiedBy>Губарев Николай Михайлович</cp:lastModifiedBy>
  <cp:revision>2</cp:revision>
  <cp:lastPrinted>2019-02-14T14:25:00Z</cp:lastPrinted>
  <dcterms:created xsi:type="dcterms:W3CDTF">2023-02-07T11:02:00Z</dcterms:created>
  <dcterms:modified xsi:type="dcterms:W3CDTF">2023-02-07T11:02:00Z</dcterms:modified>
</cp:coreProperties>
</file>