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90273" w14:textId="77777777" w:rsidR="00911E2E" w:rsidRPr="00911E2E" w:rsidRDefault="00D77A9E" w:rsidP="00987F65">
      <w:pPr>
        <w:autoSpaceDE w:val="0"/>
        <w:autoSpaceDN w:val="0"/>
        <w:adjustRightInd w:val="0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>Уваж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911E2E">
        <w:rPr>
          <w:rFonts w:ascii="Times New Roman" w:hAnsi="Times New Roman"/>
          <w:color w:val="auto"/>
          <w:sz w:val="24"/>
          <w:szCs w:val="24"/>
        </w:rPr>
        <w:t>:</w:t>
      </w:r>
    </w:p>
    <w:p w14:paraId="1D19D195" w14:textId="77777777" w:rsidR="005261ED" w:rsidRDefault="005261ED" w:rsidP="00987F65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  <w:sectPr w:rsidR="005261ED" w:rsidSect="00987F65">
          <w:type w:val="continuous"/>
          <w:pgSz w:w="11906" w:h="16838" w:code="9"/>
          <w:pgMar w:top="1134" w:right="426" w:bottom="1134" w:left="567" w:header="709" w:footer="709" w:gutter="0"/>
          <w:cols w:space="708"/>
          <w:titlePg/>
          <w:docGrid w:linePitch="360"/>
        </w:sectPr>
      </w:pPr>
    </w:p>
    <w:p w14:paraId="4BA6D35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б-р 30-летия Победы, 11а, 29, 38</w:t>
      </w:r>
    </w:p>
    <w:p w14:paraId="5A0764A2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б-р Энгельса, 23а</w:t>
      </w:r>
    </w:p>
    <w:p w14:paraId="68AC907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им. Гаря Хохолова, 6</w:t>
      </w:r>
    </w:p>
    <w:p w14:paraId="3F2FEBFE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наб. Волжской флотилии, 1, 15, 17, 19, 21, 23</w:t>
      </w:r>
    </w:p>
    <w:p w14:paraId="2C7D4E49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пер. Ачинский, 4</w:t>
      </w:r>
    </w:p>
    <w:p w14:paraId="5E310648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пер. Ногина, 49</w:t>
      </w:r>
    </w:p>
    <w:p w14:paraId="19CAE81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пер. Удмуртский, 2</w:t>
      </w:r>
    </w:p>
    <w:p w14:paraId="1836EF29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пос. Аэропорт, 12</w:t>
      </w:r>
      <w:r>
        <w:rPr>
          <w:rFonts w:ascii="Times New Roman" w:hAnsi="Times New Roman"/>
          <w:color w:val="auto"/>
          <w:sz w:val="24"/>
          <w:szCs w:val="24"/>
        </w:rPr>
        <w:t>, 20</w:t>
      </w:r>
    </w:p>
    <w:p w14:paraId="0E81B6D6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пос. Мирный, 16</w:t>
      </w:r>
    </w:p>
    <w:p w14:paraId="214FF966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пр-кт В.И. Ленина, 2, 5, 10, 16, 20, 21, 32, 36, 41б, 48, 53, 62/1, 64, 64/1, 68а, 105, 109, 149, 211, 225, 227</w:t>
      </w:r>
    </w:p>
    <w:p w14:paraId="141F86B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пр-кт Маршала Г.К. Жукова, 123</w:t>
      </w:r>
    </w:p>
    <w:p w14:paraId="1880BB7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пр-кт Столетова, 6</w:t>
      </w:r>
    </w:p>
    <w:p w14:paraId="1DA527B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рп. Горьковский, ул. Волгоградская, 158</w:t>
      </w:r>
    </w:p>
    <w:p w14:paraId="63F15CA3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10-й дивизии НКВД, 2</w:t>
      </w:r>
    </w:p>
    <w:p w14:paraId="3D7BCC28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13-й Гвардейской, 13, 15</w:t>
      </w:r>
    </w:p>
    <w:p w14:paraId="5153E66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35-й Гвардейской, 4</w:t>
      </w:r>
    </w:p>
    <w:p w14:paraId="1ABC0A3E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50 лет Октября, 5</w:t>
      </w:r>
    </w:p>
    <w:p w14:paraId="3AE19EC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51-й Гвардейской, 34а, 38б, 46</w:t>
      </w:r>
    </w:p>
    <w:p w14:paraId="7C95F3B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64-й Армии, 57, 59, 71, 119а, 131, 135, 137а</w:t>
      </w:r>
    </w:p>
    <w:p w14:paraId="1FB48EA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7-й Гвардейской, 11, 14</w:t>
      </w:r>
    </w:p>
    <w:p w14:paraId="6CD0586E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8-й Воздушной Армии, 5, 33</w:t>
      </w:r>
    </w:p>
    <w:p w14:paraId="0FDD58A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 xml:space="preserve">ул. </w:t>
      </w:r>
      <w:r>
        <w:rPr>
          <w:rFonts w:ascii="Times New Roman" w:hAnsi="Times New Roman"/>
          <w:color w:val="auto"/>
          <w:sz w:val="24"/>
          <w:szCs w:val="24"/>
        </w:rPr>
        <w:t>А.</w:t>
      </w:r>
      <w:r w:rsidRPr="00B57EFD">
        <w:rPr>
          <w:rFonts w:ascii="Times New Roman" w:hAnsi="Times New Roman"/>
          <w:color w:val="auto"/>
          <w:sz w:val="24"/>
          <w:szCs w:val="24"/>
        </w:rPr>
        <w:t xml:space="preserve"> Богомольца, 8</w:t>
      </w:r>
    </w:p>
    <w:p w14:paraId="399F5065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 xml:space="preserve">ул. </w:t>
      </w:r>
      <w:r>
        <w:rPr>
          <w:rFonts w:ascii="Times New Roman" w:hAnsi="Times New Roman"/>
          <w:color w:val="auto"/>
          <w:sz w:val="24"/>
          <w:szCs w:val="24"/>
        </w:rPr>
        <w:t>А.</w:t>
      </w:r>
      <w:r w:rsidRPr="00B57EFD">
        <w:rPr>
          <w:rFonts w:ascii="Times New Roman" w:hAnsi="Times New Roman"/>
          <w:color w:val="auto"/>
          <w:sz w:val="24"/>
          <w:szCs w:val="24"/>
        </w:rPr>
        <w:t xml:space="preserve"> Комарова, 70, 72, 74, 75</w:t>
      </w:r>
    </w:p>
    <w:p w14:paraId="2FDBF5F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Алексеевская, 31</w:t>
      </w:r>
    </w:p>
    <w:p w14:paraId="24785602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Аллея Героев, 1-5</w:t>
      </w:r>
    </w:p>
    <w:p w14:paraId="37884A91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Аракская, 29, 31, 33</w:t>
      </w:r>
    </w:p>
    <w:p w14:paraId="02A16D3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Ардатовская, 2</w:t>
      </w:r>
    </w:p>
    <w:p w14:paraId="05E807A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Балакирева, 2</w:t>
      </w:r>
    </w:p>
    <w:p w14:paraId="317AC413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Баррикадная, 3, 7, 11, 22</w:t>
      </w:r>
    </w:p>
    <w:p w14:paraId="4DC0EA0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Баумана, 4 а</w:t>
      </w:r>
    </w:p>
    <w:p w14:paraId="7CDEF70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Богданова, 3, 7, 17, 25</w:t>
      </w:r>
    </w:p>
    <w:p w14:paraId="10B7C008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Борьбы, 9</w:t>
      </w:r>
    </w:p>
    <w:p w14:paraId="744EA96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Быстрова, 58, 62, 98, 100, 102</w:t>
      </w:r>
    </w:p>
    <w:p w14:paraId="08C4CA1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В.И. Ленина, 12</w:t>
      </w:r>
    </w:p>
    <w:p w14:paraId="008A159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Владимирская, 53, 55, 64, 66, 68</w:t>
      </w:r>
    </w:p>
    <w:p w14:paraId="4C6B535E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Воронкова, 78</w:t>
      </w:r>
    </w:p>
    <w:p w14:paraId="4C6A0D3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Высокая, 18а, 18б</w:t>
      </w:r>
    </w:p>
    <w:p w14:paraId="1B8B15D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Гагарина, 16</w:t>
      </w:r>
    </w:p>
    <w:p w14:paraId="41D268F2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Гейне, 17 а, 21</w:t>
      </w:r>
    </w:p>
    <w:p w14:paraId="4010E574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 xml:space="preserve">ул. Генерала Штеменко, 2, 6а, 37а, 41а, 41б, </w:t>
      </w:r>
    </w:p>
    <w:p w14:paraId="633F6F4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Гидростроителей, 2, 6, 10</w:t>
      </w:r>
    </w:p>
    <w:p w14:paraId="139DC6D9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Глазкова, 23</w:t>
      </w:r>
    </w:p>
    <w:p w14:paraId="26E23F8F" w14:textId="77777777" w:rsidR="005758C1" w:rsidRPr="005758C1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 xml:space="preserve">ул. Гороховцев, 8 </w:t>
      </w:r>
    </w:p>
    <w:p w14:paraId="50AD2AC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Даугавская, 20</w:t>
      </w:r>
    </w:p>
    <w:p w14:paraId="1E4F590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Дегтярева, 47</w:t>
      </w:r>
    </w:p>
    <w:p w14:paraId="65184779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Демьяна Бедного, 2а</w:t>
      </w:r>
    </w:p>
    <w:p w14:paraId="6F7AE18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Депутатская, 15</w:t>
      </w:r>
    </w:p>
    <w:p w14:paraId="582B839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Дзержинского, 22, 51а</w:t>
      </w:r>
    </w:p>
    <w:p w14:paraId="1864EA1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Днестровская, 12б</w:t>
      </w:r>
    </w:p>
    <w:p w14:paraId="727535D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Доценко, 39</w:t>
      </w:r>
    </w:p>
    <w:p w14:paraId="159F6FD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Дымченко, 8, 18</w:t>
      </w:r>
    </w:p>
    <w:p w14:paraId="20936DBE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Егорьевская, 5</w:t>
      </w:r>
    </w:p>
    <w:p w14:paraId="52E5E08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Елецкая, 3, 5,12</w:t>
      </w:r>
    </w:p>
    <w:p w14:paraId="57E4427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Елисеева, 7</w:t>
      </w:r>
    </w:p>
    <w:p w14:paraId="6AD770E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Жолудева, 30, 36, 38</w:t>
      </w:r>
    </w:p>
    <w:p w14:paraId="6613304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Загорская, 6</w:t>
      </w:r>
    </w:p>
    <w:p w14:paraId="0930C07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Закавказская, 1, 5, 7</w:t>
      </w:r>
    </w:p>
    <w:p w14:paraId="2E55059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Запорожская, 2</w:t>
      </w:r>
    </w:p>
    <w:p w14:paraId="0EC4B366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 xml:space="preserve">ул. Землячки, 17г, 31, 58, </w:t>
      </w:r>
      <w:r w:rsidRPr="00B57EFD">
        <w:rPr>
          <w:rFonts w:ascii="Times New Roman" w:hAnsi="Times New Roman"/>
          <w:color w:val="auto"/>
          <w:sz w:val="24"/>
          <w:szCs w:val="24"/>
          <w:highlight w:val="yellow"/>
        </w:rPr>
        <w:t>58 корп.1 (блок секции 2-3), 58/1</w:t>
      </w:r>
    </w:p>
    <w:p w14:paraId="2B230A5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Зины Маресевой, 15</w:t>
      </w:r>
    </w:p>
    <w:p w14:paraId="7A50DE4E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Ивановского, 12</w:t>
      </w:r>
    </w:p>
    <w:p w14:paraId="0B6D5EB5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Иркутская, 3, 8</w:t>
      </w:r>
    </w:p>
    <w:p w14:paraId="7DD70FB4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Калеганова, 3</w:t>
      </w:r>
    </w:p>
    <w:p w14:paraId="3E82774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Калининградская, 2а</w:t>
      </w:r>
    </w:p>
    <w:p w14:paraId="2E27E28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Карла Маркса, 7 (2-очередь) (СР), 7 (СР), 19, 25</w:t>
      </w:r>
    </w:p>
    <w:p w14:paraId="4B2AEE53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Кастерина, 4</w:t>
      </w:r>
    </w:p>
    <w:p w14:paraId="4905BB58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Кирова, 92а, 98а</w:t>
      </w:r>
    </w:p>
    <w:p w14:paraId="7BF10CF6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Козловская, 16, 37а, 39, 49а</w:t>
      </w:r>
    </w:p>
    <w:p w14:paraId="698B2C15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Колосовая, 12, 18</w:t>
      </w:r>
    </w:p>
    <w:p w14:paraId="1B26FF11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Колумба 1б</w:t>
      </w:r>
    </w:p>
    <w:p w14:paraId="4213F60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Коммунальная, 8</w:t>
      </w:r>
    </w:p>
    <w:p w14:paraId="12D370D9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Коммунистическая, 32а, 34, 62, 64</w:t>
      </w:r>
    </w:p>
    <w:p w14:paraId="549CEEA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Комсомольская, 8</w:t>
      </w:r>
    </w:p>
    <w:p w14:paraId="237D4561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Константина Симонова, 31а</w:t>
      </w:r>
    </w:p>
    <w:p w14:paraId="17DB6E9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Космонавтов, 37, 39 а</w:t>
      </w:r>
    </w:p>
    <w:p w14:paraId="582F1E61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Краснознаменская, 6, 8, 12</w:t>
      </w:r>
    </w:p>
    <w:p w14:paraId="22AD429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Краснополянская, 11, 12, 26а, 28, 48</w:t>
      </w:r>
    </w:p>
    <w:p w14:paraId="6BDF413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Краснопресненская, 3</w:t>
      </w:r>
    </w:p>
    <w:p w14:paraId="6ED4B516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Краснослободская, 17</w:t>
      </w:r>
    </w:p>
    <w:p w14:paraId="7134077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Кузнецкая, 99, 101, 101а, 103</w:t>
      </w:r>
    </w:p>
    <w:p w14:paraId="741092B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Кузнецова, 50, 59</w:t>
      </w:r>
    </w:p>
    <w:p w14:paraId="3ADA4363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Лавочкина, 2, 6/1, 10/1</w:t>
      </w:r>
    </w:p>
    <w:p w14:paraId="6258080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Лодыгина, 5</w:t>
      </w:r>
    </w:p>
    <w:p w14:paraId="6637DC7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Лячина, 3, 5</w:t>
      </w:r>
    </w:p>
    <w:p w14:paraId="081098D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Малиновского, 4, 4а, 6, 6а, 8, 8а, 10, 10а</w:t>
      </w:r>
    </w:p>
    <w:p w14:paraId="7FC550DD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Маршала Василевского, 2, 4, 6</w:t>
      </w:r>
    </w:p>
    <w:p w14:paraId="4FBC34C8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Маршала Еременко, 96</w:t>
      </w:r>
    </w:p>
    <w:p w14:paraId="0241B84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Маршала Рыбалко, 10а, 14, 16</w:t>
      </w:r>
    </w:p>
    <w:p w14:paraId="2E47F4B5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Маршала Чуйкова, 1, 2, 11, 21, 29, 31, 37, 39, 41, 45</w:t>
      </w:r>
    </w:p>
    <w:p w14:paraId="198386F8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Менжинского, 17а, 19а</w:t>
      </w:r>
    </w:p>
    <w:p w14:paraId="65DD9FF3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Милиционера Буханцева, 2</w:t>
      </w:r>
    </w:p>
    <w:p w14:paraId="024E0E8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Мира, 20</w:t>
      </w:r>
    </w:p>
    <w:p w14:paraId="07906EC5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Мясникова, 4</w:t>
      </w:r>
    </w:p>
    <w:p w14:paraId="4AF63C9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Невская, 12б, 16</w:t>
      </w:r>
    </w:p>
    <w:p w14:paraId="637FEA4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Николая Отрады, 1, 1а, 8, 10</w:t>
      </w:r>
    </w:p>
    <w:p w14:paraId="3D4A9602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Новоремесленная, 13</w:t>
      </w:r>
    </w:p>
    <w:p w14:paraId="71698EC2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Новороссийская, 67а</w:t>
      </w:r>
    </w:p>
    <w:p w14:paraId="7996A5FA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Новоузенская, 6</w:t>
      </w:r>
    </w:p>
    <w:p w14:paraId="236A719E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Одоевского, 72, 82</w:t>
      </w:r>
    </w:p>
    <w:p w14:paraId="45956F5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Ополченская, 11</w:t>
      </w:r>
    </w:p>
    <w:p w14:paraId="10DE797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Пархоменко, 31, 43, 49, 59а, 66</w:t>
      </w:r>
    </w:p>
    <w:p w14:paraId="41E6779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Петровская, 9</w:t>
      </w:r>
    </w:p>
    <w:p w14:paraId="4185A508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Печатная, 12</w:t>
      </w:r>
    </w:p>
    <w:p w14:paraId="3F18F5F4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Порт-Саида, 7а, 8, 9</w:t>
      </w:r>
    </w:p>
    <w:p w14:paraId="3BA06782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Пражская, 15, 17</w:t>
      </w:r>
    </w:p>
    <w:p w14:paraId="13AFC636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Пролетарская, 51б</w:t>
      </w:r>
    </w:p>
    <w:p w14:paraId="5953D33E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Профсоюзная, 12</w:t>
      </w:r>
    </w:p>
    <w:p w14:paraId="7FDBD241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Рабоче-Крестьянская, 14, 35, 37, 50</w:t>
      </w:r>
    </w:p>
    <w:p w14:paraId="2F1DF48F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Радомская, 2</w:t>
      </w:r>
    </w:p>
    <w:p w14:paraId="2B3BEFFC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Рионская, 2, 4, 6, 7, 9, 11, 20, 24</w:t>
      </w:r>
    </w:p>
    <w:p w14:paraId="35726ED0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Рокоссовского, 54, 58, 60</w:t>
      </w:r>
    </w:p>
    <w:p w14:paraId="0211FA5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Советская, 8, 11-14, 14а, 16, 26, 28, 43</w:t>
      </w:r>
    </w:p>
    <w:p w14:paraId="06BE31E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Танкистов, 3а, 5а, 9</w:t>
      </w:r>
    </w:p>
    <w:p w14:paraId="498D314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Таращанцев, 46</w:t>
      </w:r>
    </w:p>
    <w:p w14:paraId="48A850C4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lastRenderedPageBreak/>
        <w:t>ул. Тимирязева, 13, 15, 17а, 19а, 19а 2 очередь, 46, 46а, 50, 52</w:t>
      </w:r>
    </w:p>
    <w:p w14:paraId="7C2F53E7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Ткачева, 5</w:t>
      </w:r>
    </w:p>
    <w:p w14:paraId="3EB2C9E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Тургенева, 10а</w:t>
      </w:r>
    </w:p>
    <w:p w14:paraId="6BF8FFB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Хользунова, 7, 18/1, 18/3, 32, 36/3, 36/4, 36/5</w:t>
      </w:r>
    </w:p>
    <w:p w14:paraId="4A778E16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Циолковского, 24</w:t>
      </w:r>
    </w:p>
    <w:p w14:paraId="6792C439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Череповецкая, 1/абл1, 3</w:t>
      </w:r>
    </w:p>
    <w:p w14:paraId="047E9D92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Шауляйская, 2а, 4а</w:t>
      </w:r>
    </w:p>
    <w:p w14:paraId="086F9BDF" w14:textId="77777777" w:rsidR="005758C1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Шекснинская, 7, 34</w:t>
      </w:r>
    </w:p>
    <w:p w14:paraId="3CBB6578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Шурухина, 26</w:t>
      </w:r>
    </w:p>
    <w:p w14:paraId="7C3093EB" w14:textId="77777777" w:rsidR="005758C1" w:rsidRPr="00B57EFD" w:rsidRDefault="005758C1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Янки Купалы, 60, 64, 65, 67, 67а, 71</w:t>
      </w:r>
    </w:p>
    <w:p w14:paraId="0ABD39DE" w14:textId="77777777" w:rsidR="00B57EFD" w:rsidRDefault="00B57EFD" w:rsidP="00B57EFD">
      <w:pPr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Пос. Водстрой:</w:t>
      </w:r>
    </w:p>
    <w:p w14:paraId="73D0D9B6" w14:textId="05D1D741" w:rsidR="00B57EFD" w:rsidRPr="00B57EFD" w:rsidRDefault="00B57EFD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Зенитчиков, 1, 13, 14, 17, 18, 20, 3</w:t>
      </w:r>
    </w:p>
    <w:p w14:paraId="2E3D0584" w14:textId="06693486" w:rsidR="00B57EFD" w:rsidRPr="00B57EFD" w:rsidRDefault="00B57EFD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 xml:space="preserve">ул. им. Костюченко, 13, 13а, </w:t>
      </w:r>
    </w:p>
    <w:p w14:paraId="76097017" w14:textId="50171C34" w:rsidR="00B57EFD" w:rsidRPr="00B57EFD" w:rsidRDefault="00B57EFD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им. Луконина, 3, 8</w:t>
      </w:r>
    </w:p>
    <w:p w14:paraId="631E2C12" w14:textId="21A1CC3C" w:rsidR="00B57EFD" w:rsidRPr="00B57EFD" w:rsidRDefault="00B57EFD" w:rsidP="00B57EF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57EFD">
        <w:rPr>
          <w:rFonts w:ascii="Times New Roman" w:hAnsi="Times New Roman"/>
          <w:color w:val="auto"/>
          <w:sz w:val="24"/>
          <w:szCs w:val="24"/>
        </w:rPr>
        <w:t>ул. Мелиораторов, 18</w:t>
      </w:r>
    </w:p>
    <w:p w14:paraId="2A49A0DA" w14:textId="1861BC30" w:rsidR="00B57EFD" w:rsidRDefault="00B57EFD" w:rsidP="00065928">
      <w:pPr>
        <w:spacing w:before="0"/>
        <w:rPr>
          <w:rFonts w:ascii="Times New Roman" w:hAnsi="Times New Roman"/>
          <w:color w:val="auto"/>
          <w:sz w:val="24"/>
          <w:szCs w:val="24"/>
        </w:rPr>
        <w:sectPr w:rsidR="00B57EFD" w:rsidSect="005758C1">
          <w:type w:val="continuous"/>
          <w:pgSz w:w="11906" w:h="16838" w:code="9"/>
          <w:pgMar w:top="1134" w:right="426" w:bottom="1134" w:left="567" w:header="709" w:footer="709" w:gutter="0"/>
          <w:cols w:num="3" w:space="995"/>
          <w:titlePg/>
          <w:docGrid w:linePitch="360"/>
        </w:sectPr>
      </w:pPr>
    </w:p>
    <w:p w14:paraId="51B63B77" w14:textId="36136A19" w:rsidR="00D77A9E" w:rsidRPr="00911E2E" w:rsidRDefault="00B96C47" w:rsidP="001B7AEF">
      <w:pPr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теплос</w:t>
      </w:r>
      <w:r w:rsidRPr="00911E2E">
        <w:rPr>
          <w:rFonts w:ascii="Times New Roman" w:hAnsi="Times New Roman"/>
          <w:color w:val="auto"/>
          <w:sz w:val="24"/>
          <w:szCs w:val="24"/>
        </w:rPr>
        <w:t>набжения»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911E2E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от исполнения договора </w:t>
      </w:r>
      <w:r w:rsidR="00E42C8A" w:rsidRPr="00E42C8A">
        <w:rPr>
          <w:rFonts w:ascii="Times New Roman" w:hAnsi="Times New Roman"/>
          <w:color w:val="auto"/>
          <w:sz w:val="24"/>
          <w:szCs w:val="24"/>
        </w:rPr>
        <w:t>теплоснабжения и горячего водоснабжения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>заключенного между РСО и</w:t>
      </w:r>
      <w:r w:rsidR="005F113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Жилищно - строительный кооператив № 12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ЖСК "Содружество"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"АНГАРСКОЕ"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ООО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"Дом-29"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"ДомХолл"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"ЖилСервис"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"Комфорт-Сервис"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"Наш город"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"Новый Город"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"Перспектива ЖКХ"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ООО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УК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"Квартал"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ООО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УК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"Комарово"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УК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"Ренессанс"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ООО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УК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"ТЭРА"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ООО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УК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"ЦентрВолга"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УК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Ворошиловского района"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УК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Тракторозаводского района"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"УК Управление Жилым фондом"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"Управляющая организация города Волгограда"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"Центральная Управляющая Компания"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ООО "Чистый дом"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ООО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Группа компаний " Южные районы Волгограда"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ООО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УК "Кировский"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ООО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УК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"Преображение"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ООО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УК "Уютный дом"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ТСЖ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"Бульвар 30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летия Победы "38"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"Колосовая, 12"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"50 лет Октября, 5"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"Ангарский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14"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ТСЖ "Волга"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"Ельшанка"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"Еременко 96"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"Жилгородок"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"Землячки 17 Г"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"Квартал 42-б-прим"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"Квартал № 6"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"Крепость"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"На Жолудева"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"На 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Ш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ауляйской"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"Надежда"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"Наш Дом"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"Наш дом"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"Олимп"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"Престиж"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"Профсоюзное"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"Содружество"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"ул.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Тургенева 10а"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"Флотилии-17"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"Хользунова 18/1"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"Хользунова 18/3"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"Хользунова 36/3"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"Хользунова 36/4"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"Хользунова 36/5"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"Штеменко 41 А и 41 Б"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многоквартирном доме №19 на Набережной Волжской флотилии г.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</w:t>
      </w:r>
      <w:r w:rsidR="005F113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ТСЖ</w:t>
      </w:r>
      <w:r w:rsidR="005F1130" w:rsidRPr="004307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 вновь создаваемом кондоминиуме "Пролетарская 51"</w:t>
      </w:r>
      <w:r w:rsidR="001B7AEF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E42C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(далее также – УК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911E2E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195012">
        <w:rPr>
          <w:rFonts w:ascii="Times New Roman" w:hAnsi="Times New Roman"/>
          <w:color w:val="auto"/>
          <w:sz w:val="24"/>
          <w:szCs w:val="24"/>
          <w:u w:val="single"/>
        </w:rPr>
        <w:t>в связи с наличием у УК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6B52F2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признанной 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>задолженности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>.</w:t>
      </w:r>
      <w:r w:rsidR="00195012" w:rsidRPr="001950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0716" w:rsidRPr="00195012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195012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интересов потребителей, добросовестно исполняющих свои обязательства по оплате,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снабжения»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>переходит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прямые договорные отношения со всеми собственниками и пользователями помещений в </w:t>
      </w:r>
      <w:r w:rsidR="00617E69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услуг, </w:t>
      </w:r>
      <w:r w:rsidR="0030582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01 </w:t>
      </w:r>
      <w:r w:rsidR="0006592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ноября</w:t>
      </w:r>
      <w:r w:rsid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2020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года.</w:t>
      </w:r>
    </w:p>
    <w:p w14:paraId="571419DF" w14:textId="545624E5" w:rsidR="007C1218" w:rsidRPr="00911E2E" w:rsidRDefault="009A4E2C" w:rsidP="00987F65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теплоснабжения и горячего водоснабжения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между потребителем и РСО заключается на неопределенный срок, при этом, заключения договора в письменной форме не требуется (ч. 6 ст. 157.2 ЖК РФ)</w:t>
      </w:r>
      <w:r w:rsidR="00381DF3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39317174" w14:textId="77777777" w:rsidR="007C1218" w:rsidRPr="00911E2E" w:rsidRDefault="007C1218" w:rsidP="00987F65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14:paraId="38DA4921" w14:textId="2DEDACCE" w:rsidR="009A4E2C" w:rsidRPr="00911E2E" w:rsidRDefault="009A4E2C" w:rsidP="00987F65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контакт центр – тел. 99-</w:t>
      </w:r>
      <w:r w:rsidR="00E9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(круглосуточно)</w:t>
      </w:r>
    </w:p>
    <w:p w14:paraId="29345699" w14:textId="346BE377" w:rsidR="009A4E2C" w:rsidRPr="00911E2E" w:rsidRDefault="00D41247" w:rsidP="00987F65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специалисты РСО – тел. 9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(доб. </w:t>
      </w:r>
      <w:r w:rsidR="001005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1620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с 8.00 до 17.00 по будням.</w:t>
      </w:r>
    </w:p>
    <w:p w14:paraId="6CEE60E8" w14:textId="77777777" w:rsidR="006219C7" w:rsidRPr="00911E2E" w:rsidRDefault="006219C7" w:rsidP="00987F65">
      <w:pPr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0088F5B" w14:textId="16F44835" w:rsidR="006219C7" w:rsidRDefault="002A414E" w:rsidP="00987F65">
      <w:pPr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PF BeauSans Pro SemiBold" w:hAnsi="PF BeauSans Pro SemiBold"/>
          <w:noProof/>
          <w:color w:val="323E4F" w:themeColor="text2" w:themeShade="BF"/>
          <w:sz w:val="28"/>
        </w:rPr>
        <w:drawing>
          <wp:inline distT="0" distB="0" distL="0" distR="0" wp14:anchorId="1780A877" wp14:editId="304273EF">
            <wp:extent cx="26178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6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C769" w14:textId="5D914087" w:rsidR="00987F65" w:rsidRDefault="00987F65" w:rsidP="00987F65">
      <w:pPr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14:paraId="28656A50" w14:textId="55AC4EC9" w:rsidR="004307C2" w:rsidRDefault="004307C2" w:rsidP="00987F65">
      <w:pPr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14:paraId="4E57590C" w14:textId="08000E02" w:rsidR="004307C2" w:rsidRDefault="004307C2" w:rsidP="00987F65">
      <w:pPr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sectPr w:rsidR="004307C2" w:rsidSect="00987F65">
      <w:type w:val="continuous"/>
      <w:pgSz w:w="11906" w:h="16838" w:code="9"/>
      <w:pgMar w:top="1134" w:right="426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2000503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12256"/>
    <w:rsid w:val="00037312"/>
    <w:rsid w:val="000410E1"/>
    <w:rsid w:val="00041878"/>
    <w:rsid w:val="000539C8"/>
    <w:rsid w:val="00063FD6"/>
    <w:rsid w:val="00065928"/>
    <w:rsid w:val="0007768C"/>
    <w:rsid w:val="00095984"/>
    <w:rsid w:val="000A6160"/>
    <w:rsid w:val="000E2A44"/>
    <w:rsid w:val="000E3864"/>
    <w:rsid w:val="000F2C12"/>
    <w:rsid w:val="000F6B8A"/>
    <w:rsid w:val="0010058C"/>
    <w:rsid w:val="0012482A"/>
    <w:rsid w:val="00132BFC"/>
    <w:rsid w:val="00144338"/>
    <w:rsid w:val="0016673F"/>
    <w:rsid w:val="00167E74"/>
    <w:rsid w:val="00172F70"/>
    <w:rsid w:val="00186E77"/>
    <w:rsid w:val="001873C7"/>
    <w:rsid w:val="00193877"/>
    <w:rsid w:val="00195012"/>
    <w:rsid w:val="001B7747"/>
    <w:rsid w:val="001B7AEF"/>
    <w:rsid w:val="001E75B3"/>
    <w:rsid w:val="0020581E"/>
    <w:rsid w:val="00210305"/>
    <w:rsid w:val="00210926"/>
    <w:rsid w:val="00214F89"/>
    <w:rsid w:val="00223AC5"/>
    <w:rsid w:val="002268CD"/>
    <w:rsid w:val="00250785"/>
    <w:rsid w:val="0026158D"/>
    <w:rsid w:val="00273B81"/>
    <w:rsid w:val="002A414E"/>
    <w:rsid w:val="002A4E15"/>
    <w:rsid w:val="002B3339"/>
    <w:rsid w:val="002C4210"/>
    <w:rsid w:val="002D3CEC"/>
    <w:rsid w:val="002E1CC9"/>
    <w:rsid w:val="002E491A"/>
    <w:rsid w:val="002F47F7"/>
    <w:rsid w:val="002F773B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B6602"/>
    <w:rsid w:val="003E0089"/>
    <w:rsid w:val="003E6D86"/>
    <w:rsid w:val="003E7A35"/>
    <w:rsid w:val="0042343F"/>
    <w:rsid w:val="004307C2"/>
    <w:rsid w:val="004377BF"/>
    <w:rsid w:val="00456F4E"/>
    <w:rsid w:val="004657EE"/>
    <w:rsid w:val="00466BB7"/>
    <w:rsid w:val="00467710"/>
    <w:rsid w:val="004B52B6"/>
    <w:rsid w:val="004C2088"/>
    <w:rsid w:val="004D0EA1"/>
    <w:rsid w:val="004E44E7"/>
    <w:rsid w:val="005031C3"/>
    <w:rsid w:val="005051D2"/>
    <w:rsid w:val="005261ED"/>
    <w:rsid w:val="0053017D"/>
    <w:rsid w:val="00531179"/>
    <w:rsid w:val="00537749"/>
    <w:rsid w:val="005429B0"/>
    <w:rsid w:val="00545A6C"/>
    <w:rsid w:val="005758C1"/>
    <w:rsid w:val="00577ACE"/>
    <w:rsid w:val="00582F4F"/>
    <w:rsid w:val="005915CE"/>
    <w:rsid w:val="00591F8C"/>
    <w:rsid w:val="005C424C"/>
    <w:rsid w:val="005C6FC5"/>
    <w:rsid w:val="005E5278"/>
    <w:rsid w:val="005F1130"/>
    <w:rsid w:val="005F4D9C"/>
    <w:rsid w:val="00610935"/>
    <w:rsid w:val="00615665"/>
    <w:rsid w:val="00617E69"/>
    <w:rsid w:val="006219C7"/>
    <w:rsid w:val="0066171C"/>
    <w:rsid w:val="00694466"/>
    <w:rsid w:val="006A5930"/>
    <w:rsid w:val="006B52F2"/>
    <w:rsid w:val="006F2158"/>
    <w:rsid w:val="006F75EF"/>
    <w:rsid w:val="007167FE"/>
    <w:rsid w:val="00730A4B"/>
    <w:rsid w:val="00731C73"/>
    <w:rsid w:val="00736F65"/>
    <w:rsid w:val="007440CE"/>
    <w:rsid w:val="00746A3F"/>
    <w:rsid w:val="007652B1"/>
    <w:rsid w:val="007670BD"/>
    <w:rsid w:val="007704AA"/>
    <w:rsid w:val="00797BDD"/>
    <w:rsid w:val="007A1B4E"/>
    <w:rsid w:val="007C1218"/>
    <w:rsid w:val="007F2575"/>
    <w:rsid w:val="007F5CAA"/>
    <w:rsid w:val="00850911"/>
    <w:rsid w:val="00853A24"/>
    <w:rsid w:val="00867C86"/>
    <w:rsid w:val="00884E1E"/>
    <w:rsid w:val="008B67D3"/>
    <w:rsid w:val="008C28BE"/>
    <w:rsid w:val="008C5814"/>
    <w:rsid w:val="008D3C9B"/>
    <w:rsid w:val="008D6D60"/>
    <w:rsid w:val="008F3B0C"/>
    <w:rsid w:val="00911E2E"/>
    <w:rsid w:val="00913222"/>
    <w:rsid w:val="009252CA"/>
    <w:rsid w:val="00927CBA"/>
    <w:rsid w:val="009419D5"/>
    <w:rsid w:val="00974901"/>
    <w:rsid w:val="00985905"/>
    <w:rsid w:val="00986D21"/>
    <w:rsid w:val="00987F65"/>
    <w:rsid w:val="009A2B24"/>
    <w:rsid w:val="009A4B51"/>
    <w:rsid w:val="009A4E2C"/>
    <w:rsid w:val="009D771E"/>
    <w:rsid w:val="00A32691"/>
    <w:rsid w:val="00A40716"/>
    <w:rsid w:val="00A55F84"/>
    <w:rsid w:val="00A56E19"/>
    <w:rsid w:val="00A85BA0"/>
    <w:rsid w:val="00A92602"/>
    <w:rsid w:val="00A92A1E"/>
    <w:rsid w:val="00A96D3C"/>
    <w:rsid w:val="00AB239B"/>
    <w:rsid w:val="00AB277D"/>
    <w:rsid w:val="00AC34D9"/>
    <w:rsid w:val="00AE05CC"/>
    <w:rsid w:val="00AE6372"/>
    <w:rsid w:val="00B04EFD"/>
    <w:rsid w:val="00B12643"/>
    <w:rsid w:val="00B57EFD"/>
    <w:rsid w:val="00B61F48"/>
    <w:rsid w:val="00B64424"/>
    <w:rsid w:val="00B96C47"/>
    <w:rsid w:val="00BB7724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80629"/>
    <w:rsid w:val="00C83639"/>
    <w:rsid w:val="00C9104D"/>
    <w:rsid w:val="00CA3EF4"/>
    <w:rsid w:val="00CA4D67"/>
    <w:rsid w:val="00CC6618"/>
    <w:rsid w:val="00CE0A4D"/>
    <w:rsid w:val="00CE4F99"/>
    <w:rsid w:val="00CF2D8E"/>
    <w:rsid w:val="00CF4D27"/>
    <w:rsid w:val="00D01416"/>
    <w:rsid w:val="00D23853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D6E2D"/>
    <w:rsid w:val="00DE7E18"/>
    <w:rsid w:val="00DF185B"/>
    <w:rsid w:val="00DF333C"/>
    <w:rsid w:val="00E32CC5"/>
    <w:rsid w:val="00E36FC0"/>
    <w:rsid w:val="00E42C8A"/>
    <w:rsid w:val="00E44EE1"/>
    <w:rsid w:val="00E57186"/>
    <w:rsid w:val="00E604A9"/>
    <w:rsid w:val="00E630F2"/>
    <w:rsid w:val="00E67B70"/>
    <w:rsid w:val="00E9005B"/>
    <w:rsid w:val="00E939C9"/>
    <w:rsid w:val="00ED01B9"/>
    <w:rsid w:val="00EE6348"/>
    <w:rsid w:val="00EE6A5C"/>
    <w:rsid w:val="00F05452"/>
    <w:rsid w:val="00F11236"/>
    <w:rsid w:val="00F45AE9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802"/>
  <w15:docId w15:val="{5FBF36F8-2D4C-4A71-A972-EFC05A0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1CBB-416D-4C2B-A6FA-7537C467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Даниил Владимирович</dc:creator>
  <cp:lastModifiedBy>Жданович Мария Михайловна</cp:lastModifiedBy>
  <cp:revision>18</cp:revision>
  <cp:lastPrinted>2020-03-20T11:28:00Z</cp:lastPrinted>
  <dcterms:created xsi:type="dcterms:W3CDTF">2020-03-20T10:00:00Z</dcterms:created>
  <dcterms:modified xsi:type="dcterms:W3CDTF">2020-10-02T09:26:00Z</dcterms:modified>
</cp:coreProperties>
</file>